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C500B" w14:textId="77777777" w:rsidR="008368D4" w:rsidRDefault="001661F5">
      <w:pPr>
        <w:shd w:val="clear" w:color="auto" w:fill="FFFFFF"/>
        <w:spacing w:after="0" w:line="240" w:lineRule="auto"/>
        <w:rPr>
          <w:rFonts w:ascii="Times New Roman" w:eastAsia="Times New Roman" w:hAnsi="Times New Roman" w:cs="Times New Roman"/>
          <w:b/>
          <w:color w:val="ED037C"/>
          <w:sz w:val="24"/>
          <w:szCs w:val="24"/>
        </w:rPr>
      </w:pPr>
      <w:r>
        <w:rPr>
          <w:rFonts w:ascii="Times New Roman" w:eastAsia="Times New Roman" w:hAnsi="Times New Roman" w:cs="Times New Roman"/>
          <w:b/>
          <w:noProof/>
          <w:color w:val="ED037C"/>
          <w:sz w:val="24"/>
          <w:szCs w:val="24"/>
        </w:rPr>
        <w:drawing>
          <wp:inline distT="0" distB="0" distL="0" distR="0" wp14:anchorId="5A00A189" wp14:editId="6541E400">
            <wp:extent cx="6143625" cy="2247900"/>
            <wp:effectExtent l="0" t="0" r="9525" b="0"/>
            <wp:docPr id="1170243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4302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62790" cy="2254696"/>
                    </a:xfrm>
                    <a:prstGeom prst="rect">
                      <a:avLst/>
                    </a:prstGeom>
                  </pic:spPr>
                </pic:pic>
              </a:graphicData>
            </a:graphic>
          </wp:inline>
        </w:drawing>
      </w:r>
    </w:p>
    <w:p w14:paraId="5C878771" w14:textId="77777777" w:rsidR="008368D4" w:rsidRDefault="008368D4">
      <w:pPr>
        <w:ind w:right="-83"/>
        <w:rPr>
          <w:rFonts w:ascii="Century Gothic" w:eastAsia="Century Gothic" w:hAnsi="Century Gothic" w:cs="Century Gothic"/>
          <w:b/>
          <w:color w:val="ED037C"/>
          <w:sz w:val="28"/>
          <w:szCs w:val="28"/>
          <w:lang w:val="en-US"/>
        </w:rPr>
      </w:pPr>
    </w:p>
    <w:p w14:paraId="5663E4E6" w14:textId="77777777" w:rsidR="008368D4" w:rsidRDefault="001661F5">
      <w:pPr>
        <w:ind w:right="-83"/>
        <w:rPr>
          <w:rFonts w:ascii="Century Gothic" w:eastAsia="Century Gothic" w:hAnsi="Century Gothic" w:cs="Century Gothic"/>
          <w:b/>
          <w:color w:val="ED037C"/>
          <w:sz w:val="28"/>
          <w:szCs w:val="28"/>
        </w:rPr>
      </w:pPr>
      <w:r>
        <w:rPr>
          <w:rFonts w:ascii="Century Gothic" w:eastAsia="Century Gothic" w:hAnsi="Century Gothic" w:cs="Century Gothic"/>
          <w:b/>
          <w:color w:val="ED037C"/>
          <w:sz w:val="28"/>
          <w:szCs w:val="28"/>
        </w:rPr>
        <w:t>Καππαδοκία: 8 ημέρες οδικώς</w:t>
      </w:r>
    </w:p>
    <w:p w14:paraId="51512624" w14:textId="77777777" w:rsidR="008368D4" w:rsidRDefault="001661F5">
      <w:pPr>
        <w:rPr>
          <w:rFonts w:ascii="Century Gothic" w:eastAsia="Century Gothic" w:hAnsi="Century Gothic" w:cs="Century Gothic"/>
          <w:b/>
          <w:color w:val="0D0D0D"/>
          <w:sz w:val="20"/>
          <w:szCs w:val="20"/>
        </w:rPr>
      </w:pPr>
      <w:r>
        <w:rPr>
          <w:rFonts w:ascii="Century Gothic" w:eastAsia="Century Gothic" w:hAnsi="Century Gothic" w:cs="Century Gothic"/>
          <w:b/>
        </w:rPr>
        <w:t>ΔΑΡΔΑΝΕΛΙΑ – ΠΡΟΥΣΑ – ΕΣΚΙ ΣΕΧΙΡ  – ΠΡΟΚΟΠΙ</w:t>
      </w:r>
      <w:r>
        <w:rPr>
          <w:rFonts w:ascii="Century Gothic" w:eastAsia="Century Gothic" w:hAnsi="Century Gothic" w:cs="Century Gothic"/>
          <w:b/>
        </w:rPr>
        <w:br/>
      </w:r>
      <w:r>
        <w:rPr>
          <w:rFonts w:ascii="Century Gothic" w:eastAsia="Century Gothic" w:hAnsi="Century Gothic" w:cs="Century Gothic"/>
          <w:i/>
          <w:sz w:val="20"/>
          <w:szCs w:val="20"/>
          <w:highlight w:val="white"/>
        </w:rPr>
        <w:t xml:space="preserve">Η Καππαδοκία δεν είναι απλά ένας προορισμός, είναι ένα ταξίδι ζωής. Η πόλη με το σεληνιακό τοπίο, τις «νεραϊδοκαμινάδες», τις  υπόγειες πόλεις και τις πτήσεις με αερόστατο. Ένα ταξίδι στις χαμένες πατρίδες της Ανατολίας,  τοπία που θυμίζουν άλλον πλανήτη, φαράγγια,εξωπραγματικοί γεωλογικοί σχηματισμοί και ασκηταριά λαξευμένα στο μαλακό ψαμμόλιθο με το ελληνικό στοιχείο έχει αφήσει ανεξίτηλο αποτύπωμα στην περιοχή. </w:t>
      </w:r>
    </w:p>
    <w:p w14:paraId="31312412" w14:textId="77777777" w:rsidR="008368D4" w:rsidRDefault="001661F5">
      <w:pPr>
        <w:spacing w:after="0"/>
        <w:rPr>
          <w:rFonts w:ascii="Century Gothic" w:eastAsia="Century Gothic" w:hAnsi="Century Gothic" w:cs="Century Gothic"/>
          <w:b/>
          <w:color w:val="222222"/>
          <w:sz w:val="24"/>
          <w:szCs w:val="24"/>
        </w:rPr>
      </w:pPr>
      <w:r>
        <w:rPr>
          <w:rFonts w:ascii="Century Gothic" w:eastAsia="Century Gothic" w:hAnsi="Century Gothic" w:cs="Century Gothic"/>
          <w:b/>
          <w:color w:val="222222"/>
          <w:sz w:val="24"/>
          <w:szCs w:val="24"/>
        </w:rPr>
        <w:t>Αναχωρήσεις: 11/10 , 25/10 , 15/11</w:t>
      </w:r>
    </w:p>
    <w:p w14:paraId="45419D15" w14:textId="77777777" w:rsidR="008368D4" w:rsidRDefault="008368D4">
      <w:pPr>
        <w:spacing w:after="0"/>
        <w:rPr>
          <w:rFonts w:ascii="Century Gothic" w:eastAsia="Century Gothic" w:hAnsi="Century Gothic" w:cs="Century Gothic"/>
          <w:b/>
          <w:color w:val="222222"/>
        </w:rPr>
      </w:pPr>
    </w:p>
    <w:p w14:paraId="0134009B" w14:textId="77777777" w:rsidR="008368D4" w:rsidRDefault="001661F5">
      <w:pPr>
        <w:jc w:val="both"/>
        <w:rPr>
          <w:rFonts w:ascii="Century Gothic" w:eastAsia="Century Gothic" w:hAnsi="Century Gothic" w:cs="Century Gothic"/>
          <w:b/>
          <w:color w:val="ED037C"/>
          <w:sz w:val="24"/>
          <w:szCs w:val="24"/>
        </w:rPr>
      </w:pPr>
      <w:r>
        <w:rPr>
          <w:rFonts w:ascii="Century Gothic" w:eastAsia="Century Gothic" w:hAnsi="Century Gothic" w:cs="Century Gothic"/>
          <w:b/>
          <w:color w:val="ED037C"/>
          <w:sz w:val="24"/>
          <w:szCs w:val="24"/>
        </w:rPr>
        <w:t>ΑΝΑΛΥΤΙΚΟ ΠΡΟΓΡΑΜΜΑ:</w:t>
      </w:r>
    </w:p>
    <w:p w14:paraId="4307E2D8"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t>1η ημέρα:</w:t>
      </w:r>
      <w:r>
        <w:rPr>
          <w:rFonts w:ascii="Century Gothic" w:eastAsia="Century Gothic" w:hAnsi="Century Gothic" w:cs="Century Gothic"/>
          <w:b/>
          <w:sz w:val="24"/>
          <w:szCs w:val="24"/>
        </w:rPr>
        <w:t xml:space="preserve"> ΑΘΗΝΑ – ΚΟΜΟΤΗΝΗ</w:t>
      </w:r>
    </w:p>
    <w:p w14:paraId="20965C94" w14:textId="77777777" w:rsidR="008368D4" w:rsidRDefault="001661F5">
      <w:pPr>
        <w:jc w:val="both"/>
        <w:rPr>
          <w:rFonts w:ascii="Century Gothic" w:eastAsia="Century Gothic" w:hAnsi="Century Gothic" w:cs="Century Gothic"/>
        </w:rPr>
      </w:pPr>
      <w:r>
        <w:rPr>
          <w:rFonts w:ascii="Century Gothic" w:eastAsia="Century Gothic" w:hAnsi="Century Gothic" w:cs="Century Gothic"/>
        </w:rPr>
        <w:t>Συγκέντρωση ώρα 7:30 π.μ. και αναχώρηση για Κομοτηνή με ενδιάμεσες στάσεις κατά την διαδρομή. Άφιξη στην Κομοτηνή και τακτοποίηση στο ξενοδοχείο.Δείπνο. Διανυκτέρευση.</w:t>
      </w:r>
    </w:p>
    <w:p w14:paraId="436A4C1E"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t xml:space="preserve">2η ημέρα: </w:t>
      </w:r>
      <w:r>
        <w:rPr>
          <w:rFonts w:ascii="Century Gothic" w:eastAsia="Century Gothic" w:hAnsi="Century Gothic" w:cs="Century Gothic"/>
          <w:b/>
          <w:sz w:val="24"/>
          <w:szCs w:val="24"/>
        </w:rPr>
        <w:t>ΚΟΜΟΤΗΝΗ – ΔΑΡΔΑΝΕΛΙΑ-ΕΣΚΙ ΣΕΧΙΡ</w:t>
      </w:r>
    </w:p>
    <w:p w14:paraId="5FF6F722" w14:textId="77777777" w:rsidR="008368D4" w:rsidRDefault="001661F5">
      <w:pPr>
        <w:jc w:val="both"/>
        <w:rPr>
          <w:rFonts w:ascii="Century Gothic" w:eastAsia="Century Gothic" w:hAnsi="Century Gothic" w:cs="Century Gothic"/>
        </w:rPr>
      </w:pPr>
      <w:r>
        <w:rPr>
          <w:rFonts w:ascii="Century Gothic" w:eastAsia="Century Gothic" w:hAnsi="Century Gothic" w:cs="Century Gothic"/>
        </w:rPr>
        <w:t>Μετά το πρωινό θα αναχωρήσουμε  για το ΕσκιΣεχίρ με ενδιάμεσες στάσεις στα σύνορα για τελωνειακό έλεγχο και στη συνέχεια από τη νέα γέφυρα μετά την Καλλίπολη που σου επιτρέπει να δείς από ψηλά τα Δαρδανέλια .Αφιξη στο Δορύλαιον (Τουρκικά EskiSehir)  Πόλη της Βορειοδυτικής Τουρκίας και πρωτεύουσα της ομώνυμης περιφέρειας. Έχει πληθυσμό 746.000 (απογραφή του 2018). Η πόλη είναι χτισμένη δίπλα στον ποταμό Τέμβριο (Πορσούκ) και σε υψόμετρο 790 χλμ. Δυτικά της Άγκυρας και 350 χλμ. νοτιοανατολικά της Κωνσταντινού</w:t>
      </w:r>
      <w:r>
        <w:rPr>
          <w:rFonts w:ascii="Century Gothic" w:eastAsia="Century Gothic" w:hAnsi="Century Gothic" w:cs="Century Gothic"/>
        </w:rPr>
        <w:t xml:space="preserve">πολης.Η πόλη πήρε το όνομά της από τον μυθικό Δορύλαιο, απόγονο του ημίθεου Ηρακλή. Και ιδρύθηκε, καθώς φαίνεται, από Φρύγες το 1000 π.Χ., πολλά αρχαιολογικά </w:t>
      </w:r>
      <w:r>
        <w:rPr>
          <w:rFonts w:ascii="Century Gothic" w:eastAsia="Century Gothic" w:hAnsi="Century Gothic" w:cs="Century Gothic"/>
        </w:rPr>
        <w:lastRenderedPageBreak/>
        <w:t>ευρήματα της περιόδου εκείνης βρίσκονται στο Αρχαιολογικό Μουσείο της Πόλης.Από το 1180 η Πόλη περιήλθε οριστικά στους Τούρκους, που το ανοικοδόμησαν εκ νέου, κοντά στις θερμές πηγές της περιοχής, και το μετονόμασαν σε ΕσκίΣεχίρ, που σημαίνει Παλιά Πόλη.Αφιξη,δείπνο,διανυκτέρευση.</w:t>
      </w:r>
    </w:p>
    <w:p w14:paraId="2073C432"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t xml:space="preserve">3η ημέρα: </w:t>
      </w:r>
      <w:r>
        <w:rPr>
          <w:rFonts w:ascii="Century Gothic" w:eastAsia="Century Gothic" w:hAnsi="Century Gothic" w:cs="Century Gothic"/>
          <w:b/>
          <w:sz w:val="24"/>
          <w:szCs w:val="24"/>
        </w:rPr>
        <w:t>ΕΣΚΙ ΣΕΧΙΡ – ΓΟΡΓΙΟ -ΑΓΚΥΡΑ- ΚΑΠΠΑΔΟΚΙΑ</w:t>
      </w:r>
    </w:p>
    <w:p w14:paraId="143A7AC6" w14:textId="77777777" w:rsidR="008368D4" w:rsidRDefault="001661F5">
      <w:pPr>
        <w:jc w:val="both"/>
        <w:rPr>
          <w:rFonts w:ascii="Century Gothic" w:eastAsia="Century Gothic" w:hAnsi="Century Gothic" w:cs="Century Gothic"/>
        </w:rPr>
      </w:pPr>
      <w:r>
        <w:rPr>
          <w:rFonts w:ascii="Century Gothic" w:eastAsia="Century Gothic" w:hAnsi="Century Gothic" w:cs="Century Gothic"/>
        </w:rPr>
        <w:t>Μετά το πρωινό αναχώρηση για την Καππαδοκία με πρώτη στάση στο ΠΟΛΑΤΛΙ όπως εχει ονομαστεί σήμερα το Γόρδιο γνωστό από τον Μ.Αλέξανδρο και τον Γόρδιο δεσμό.Συνεχίζουμε για  την πρωτεύουσα της σύγχρονης Τουρκίας , την Αγκυρα.Τοποθετημένη στην καρδιά της χώρας, είναι ένα κομμάτι της «αληθινής» Τουρκίας που παραμένει αναλλοίωτο από τον τουρισμό. Βρίσκεται πραγματικά στα σύνορα όπου η Ανατολή συναντά τη Δύση. Οι ευρωπαϊκές επιρροές, σε συνδυασμό με αυτές της Μέσης Ανατολής, έχουν χρωματίσει την αρχιτεκτονική, τ</w:t>
      </w:r>
      <w:r>
        <w:rPr>
          <w:rFonts w:ascii="Century Gothic" w:eastAsia="Century Gothic" w:hAnsi="Century Gothic" w:cs="Century Gothic"/>
        </w:rPr>
        <w:t>η γαστρονομία, τις τέχνες, τη νυχτερινή ζωή.Στην περιήγησή μας με το πούλμαν θα δούμε την Ακρόπολη-Σιταντέλα,τη στήλη του Ιουστινιανού,το τζαμί Χατζή Μπαιράμ .Αργά το απόγευμα αφιξη στην Καππαδοκία γνωστή για τους βυζαντινούς θησαυρούς που διαθέτει. Τακτοποίηση στα δωμάτια. Δείπνο και διανυκτέρευση.</w:t>
      </w:r>
    </w:p>
    <w:p w14:paraId="2284B1C8"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t>4η ημέρα:</w:t>
      </w:r>
      <w:r>
        <w:rPr>
          <w:rFonts w:ascii="Century Gothic" w:eastAsia="Century Gothic" w:hAnsi="Century Gothic" w:cs="Century Gothic"/>
          <w:b/>
          <w:sz w:val="24"/>
          <w:szCs w:val="24"/>
        </w:rPr>
        <w:t xml:space="preserve">  ΚΑΠΠΑΔΟΚΙΑ</w:t>
      </w:r>
    </w:p>
    <w:p w14:paraId="57A513CE" w14:textId="77777777" w:rsidR="008368D4" w:rsidRDefault="001661F5">
      <w:pPr>
        <w:jc w:val="both"/>
        <w:rPr>
          <w:rFonts w:ascii="Century Gothic" w:eastAsia="Century Gothic" w:hAnsi="Century Gothic" w:cs="Century Gothic"/>
        </w:rPr>
      </w:pPr>
      <w:r>
        <w:rPr>
          <w:rFonts w:ascii="Century Gothic" w:eastAsia="Century Gothic" w:hAnsi="Century Gothic" w:cs="Century Gothic"/>
        </w:rPr>
        <w:t xml:space="preserve">Πρωινό και επίσκεψη στην κοιλάδα του Περιστρέματος - Ιxλάρα (Ihlara) κατεβαίνουμε στον ποταμό Μελεντίζ και κάνουμε περίπατο στο φαράγγι με τις λαξευμένες στους βράχους πρωτοχριστιανικές εκκλησιές. Συνεχίζοντας τη διαδρομή μας πηγαίνουμε στην Καρβάλη με τα πέτρινα σπίτια και επισκεπτόμαστε την εκκλησία που μόνασε στο τέλος της ζωής του ο Γρηγόριος ο Θεολόγος, ο Ναζιανζηνός. Επισκεπτόμαστε στη Μαλακοπή την υπόγεια πόλη και το ναό των Αγίων Θεοδώρων. </w:t>
      </w:r>
      <w:r>
        <w:rPr>
          <w:rFonts w:ascii="Century Gothic" w:eastAsia="Century Gothic" w:hAnsi="Century Gothic" w:cs="Century Gothic"/>
        </w:rPr>
        <w:t xml:space="preserve"> Συνεχίζουμε με την κοιλάδα Δερβέντ και το όγδοο θαύμα του κόσμου: τις Καμινάδες των Νεράιδων που σχηματίστηκαν από ηφαιστειογενή πετρώματα. Διασχίζουμε τις κοιλάδες Ζέλβη,  Πασαμπάγ και Κόραμα. Επισκεπτόμαστε εκκλησίες με καταπληκτικές αγιογραφίες (τη Σκοτεινή, την Κρυφή, της Παναγίας, των Σανδάλων, της Αγίας Βαρβάρας, του Φιδιού, του Μήλου, των Στεφάνων). Πηγαίνουμε στο Ούστχισάρ, στον «Ακραίο Πύργο», από όπου η θέα σε όλη την περιοχή είναι εκπληκτική. Επιστρέφουμε στο ξενοδοχείο μας  για δείπνο και διανυ</w:t>
      </w:r>
      <w:r>
        <w:rPr>
          <w:rFonts w:ascii="Century Gothic" w:eastAsia="Century Gothic" w:hAnsi="Century Gothic" w:cs="Century Gothic"/>
        </w:rPr>
        <w:t xml:space="preserve">κτέρευση. </w:t>
      </w:r>
    </w:p>
    <w:p w14:paraId="72F5B0FB" w14:textId="77777777" w:rsidR="008368D4" w:rsidRDefault="008368D4">
      <w:pPr>
        <w:jc w:val="both"/>
        <w:rPr>
          <w:rFonts w:ascii="Century Gothic" w:eastAsia="Century Gothic" w:hAnsi="Century Gothic" w:cs="Century Gothic"/>
        </w:rPr>
      </w:pPr>
    </w:p>
    <w:p w14:paraId="569383A5"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t xml:space="preserve">5η ημέρα: </w:t>
      </w:r>
      <w:r>
        <w:rPr>
          <w:rFonts w:ascii="Century Gothic" w:eastAsia="Century Gothic" w:hAnsi="Century Gothic" w:cs="Century Gothic"/>
          <w:b/>
          <w:sz w:val="24"/>
          <w:szCs w:val="24"/>
        </w:rPr>
        <w:t xml:space="preserve"> ΚΑΠΠΑΔΟΚΙΑ</w:t>
      </w:r>
    </w:p>
    <w:p w14:paraId="742E3185" w14:textId="77777777" w:rsidR="008368D4" w:rsidRDefault="001661F5">
      <w:pPr>
        <w:jc w:val="both"/>
        <w:rPr>
          <w:rFonts w:ascii="Century Gothic" w:eastAsia="Century Gothic" w:hAnsi="Century Gothic" w:cs="Century Gothic"/>
        </w:rPr>
      </w:pPr>
      <w:r>
        <w:rPr>
          <w:rFonts w:ascii="Century Gothic" w:eastAsia="Century Gothic" w:hAnsi="Century Gothic" w:cs="Century Gothic"/>
        </w:rPr>
        <w:t xml:space="preserve">Μετά το πρωινό αναχωρούμε για το σημαντικότερο οικισμό της προβυζαντινής περιόδου Άβανο, χτισμένο στις όχθες του ποταμού Άλυ και επισκεπτόμαστε εργαστήριο κεραμικής. Η πόλη φημίζεται για τα κεραμικά της. Συνεχίζουμε την Σινασσό ,μια γραφικότατη κοινότητα με παλαιά πέτρινα σπίτια εκπληκτικής </w:t>
      </w:r>
      <w:r>
        <w:rPr>
          <w:rFonts w:ascii="Century Gothic" w:eastAsia="Century Gothic" w:hAnsi="Century Gothic" w:cs="Century Gothic"/>
        </w:rPr>
        <w:lastRenderedPageBreak/>
        <w:t>αρχιτεκτονικής και πάμπολλες εκκλησιές… στην οποία το ελληνικό στοιχείο στο τέλος του 19ου αιώνα αριθμούσε περί τις 4000 ψυχές…Ονομάστηκε επίσης η «Αθήνα της Ανατολής» εκ του γεγονότος πως εκεί μιλούσαν καθαρά τα ελληνικά χωρίς ιδιωματισμούς…Διέθετε Αστική Σχολή και Παρθεναγωγείο τα οποία συντηρούνταν από τη «Φιλεκπαιδευτική Αδελφότητα Πρόοδος».Κύρια εργασία των κατοίκων, τότε, η γεωργία, η κτηνοτροφία, η ύφανση χαλιών  και το εμπόριο του χαβιαριού…Σήμερα σώζονται σε αρίστη κατάσταση, μετά τις σωστικές επεμ</w:t>
      </w:r>
      <w:r>
        <w:rPr>
          <w:rFonts w:ascii="Century Gothic" w:eastAsia="Century Gothic" w:hAnsi="Century Gothic" w:cs="Century Gothic"/>
        </w:rPr>
        <w:t xml:space="preserve">βάσεις, ο Ιερός Ναός των Αγίων Κωνσταντίνου και Ελένης, κτίσμα του 1725… ο Ναός των Αρχαγγέλων Γαβριήλ  και Μιχαήλ στον Γενή Μαχαλά, κτίσμα του 1850… το αρχοντικό του Σεραφείμ Ρίζου με την ευφυέστατη υπέρθυρη επιγραφή του 1855… και μια σειρά άλλων με σπάνιες ιδιαιτερότητες τόσο στην κατασκευή παραθύρων, θυρών, όσο και ακροκεράμων… Επιστρέφουμε  στο ξενοδοχείο μας  για δείπνο και διανυκτέρευση. </w:t>
      </w:r>
    </w:p>
    <w:p w14:paraId="2B2EC0B1"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t xml:space="preserve">6η ημέρα: </w:t>
      </w:r>
      <w:r>
        <w:rPr>
          <w:rFonts w:ascii="Century Gothic" w:eastAsia="Century Gothic" w:hAnsi="Century Gothic" w:cs="Century Gothic"/>
          <w:b/>
          <w:sz w:val="24"/>
          <w:szCs w:val="24"/>
        </w:rPr>
        <w:t>ΚΑΠΠΑΔΟΚΙΑ – ΚΑΙΣΑΡΕΙΑ -  ΠΡΟΥΣΑ</w:t>
      </w:r>
    </w:p>
    <w:p w14:paraId="3BA30611" w14:textId="77777777" w:rsidR="008368D4" w:rsidRDefault="001661F5">
      <w:pPr>
        <w:jc w:val="both"/>
        <w:rPr>
          <w:rFonts w:ascii="Century Gothic" w:eastAsia="Century Gothic" w:hAnsi="Century Gothic" w:cs="Century Gothic"/>
          <w:b/>
          <w:color w:val="ED037C"/>
          <w:sz w:val="24"/>
          <w:szCs w:val="24"/>
        </w:rPr>
      </w:pPr>
      <w:r>
        <w:rPr>
          <w:rFonts w:ascii="Century Gothic" w:eastAsia="Century Gothic" w:hAnsi="Century Gothic" w:cs="Century Gothic"/>
        </w:rPr>
        <w:t>Πρόγευμα και αναχώρηση για την Προύσα περνώντας από Καισάρεια γενέτειρα πόλη του Αγίου Βασιλείου,  η οποία πήρε το όνομα της το 17 μΧ από τον Ρωμαίο αυτοκράτορα Τιβέριο, προς τιμήν του πατέρα του Καίσαρα Αύγουστου Χετταίοι, Έλληνες, Εβραίοι και Σελτζούκοι, όλοι πέρασαν από εδώ και άφησαν την κληρονομιά τους σε αυτή την ιστορική πόλη που κατοικείται από το 3000 π.Χ.. Θα περιηγηθούμε σε αυτή την εντυπωσιακή πόλη, που εκτός από το πλούσιο παρελθόν της κουβαλάει και ένα πλούσιο παρόν αφού είναι μια από τις σημα</w:t>
      </w:r>
      <w:r>
        <w:rPr>
          <w:rFonts w:ascii="Century Gothic" w:eastAsia="Century Gothic" w:hAnsi="Century Gothic" w:cs="Century Gothic"/>
        </w:rPr>
        <w:t>ντικότερες πόλεις που στηρίζουν και προωθούν την Τουρκική οικονομία, μια από τις "Τίγρεις της Ανατολίας». Στην πανοραμική ξενάγηση μας θα δούμε τα μνημειώδη, φτιαγμένα από μαύρη ηφαιστειακή πέτρα τοίχοι του κάστρου της πόλης, που κατασκευάστηκε στις αρχές του 13ου αιώνα, κατά την διάρκεια της βασιλείας του ​​Σελτζούκου σουλτάνου AlaattinKeykubat. Το GupgupogluKonagi, μια Οθωμανική έπαυλη του 18ου με όμορφα ξύλινα μπαλκόνια και πόρτες, στην οποίο τώρα στεγάζετε το Εθνογραφικό Μουσείο, και πολλά άλλα αξιοθέατ</w:t>
      </w:r>
      <w:r>
        <w:rPr>
          <w:rFonts w:ascii="Century Gothic" w:eastAsia="Century Gothic" w:hAnsi="Century Gothic" w:cs="Century Gothic"/>
        </w:rPr>
        <w:t>α, όπως τον μεντρεσέCifte, το Kursunlu τζαμί, το συγκρότημα του MahperiHunatHatun και την σκεπαστή αγορά της πόλης.Αφιξη στην Προύσα .Επίσκεψη στο ξακουστό Ουλού Τζαμί με τους 20 τρούλους και χρόνος ελεύθερος  στην αγορά της Προύσας .Συνεχίζουμε για το μνημείο του Καραγκιόζη για να καταλήξουμε στο ξενοδοχείο μας .Τακτοποίηση .Δείπνο .Διανυκτέρευση.</w:t>
      </w:r>
    </w:p>
    <w:p w14:paraId="782C83C1" w14:textId="77777777" w:rsidR="008368D4" w:rsidRDefault="008368D4">
      <w:pPr>
        <w:jc w:val="both"/>
        <w:rPr>
          <w:rFonts w:ascii="Century Gothic" w:eastAsia="Century Gothic" w:hAnsi="Century Gothic" w:cs="Century Gothic"/>
          <w:b/>
          <w:color w:val="ED037C"/>
          <w:sz w:val="24"/>
          <w:szCs w:val="24"/>
          <w:lang w:val="en-US"/>
        </w:rPr>
      </w:pPr>
    </w:p>
    <w:p w14:paraId="59B09EB7" w14:textId="77777777" w:rsidR="005D5A77" w:rsidRDefault="005D5A77">
      <w:pPr>
        <w:jc w:val="both"/>
        <w:rPr>
          <w:rFonts w:ascii="Century Gothic" w:eastAsia="Century Gothic" w:hAnsi="Century Gothic" w:cs="Century Gothic"/>
          <w:b/>
          <w:color w:val="ED037C"/>
          <w:sz w:val="24"/>
          <w:szCs w:val="24"/>
          <w:lang w:val="en-US"/>
        </w:rPr>
      </w:pPr>
    </w:p>
    <w:p w14:paraId="2470C2F9" w14:textId="77777777" w:rsidR="005D5A77" w:rsidRPr="005D5A77" w:rsidRDefault="005D5A77">
      <w:pPr>
        <w:jc w:val="both"/>
        <w:rPr>
          <w:rFonts w:ascii="Century Gothic" w:eastAsia="Century Gothic" w:hAnsi="Century Gothic" w:cs="Century Gothic"/>
          <w:b/>
          <w:color w:val="ED037C"/>
          <w:sz w:val="24"/>
          <w:szCs w:val="24"/>
          <w:lang w:val="en-US"/>
        </w:rPr>
      </w:pPr>
    </w:p>
    <w:p w14:paraId="5EC76B30" w14:textId="77777777" w:rsidR="008368D4" w:rsidRDefault="008368D4">
      <w:pPr>
        <w:jc w:val="both"/>
        <w:rPr>
          <w:rFonts w:ascii="Century Gothic" w:eastAsia="Century Gothic" w:hAnsi="Century Gothic" w:cs="Century Gothic"/>
          <w:b/>
          <w:color w:val="ED037C"/>
          <w:sz w:val="24"/>
          <w:szCs w:val="24"/>
        </w:rPr>
      </w:pPr>
    </w:p>
    <w:p w14:paraId="2367F5D1"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lastRenderedPageBreak/>
        <w:t xml:space="preserve">7η ημέρα: </w:t>
      </w:r>
      <w:r>
        <w:rPr>
          <w:rFonts w:ascii="Century Gothic" w:eastAsia="Century Gothic" w:hAnsi="Century Gothic" w:cs="Century Gothic"/>
          <w:b/>
          <w:sz w:val="24"/>
          <w:szCs w:val="24"/>
        </w:rPr>
        <w:t>ΠΡΟΥΣΑ-ΞΑΝΘΗ</w:t>
      </w:r>
    </w:p>
    <w:p w14:paraId="664E238C" w14:textId="77777777" w:rsidR="008368D4" w:rsidRDefault="001661F5">
      <w:pPr>
        <w:jc w:val="both"/>
        <w:rPr>
          <w:rFonts w:ascii="Century Gothic" w:eastAsia="Century Gothic" w:hAnsi="Century Gothic" w:cs="Century Gothic"/>
        </w:rPr>
      </w:pPr>
      <w:r>
        <w:rPr>
          <w:rFonts w:ascii="Century Gothic" w:eastAsia="Century Gothic" w:hAnsi="Century Gothic" w:cs="Century Gothic"/>
        </w:rPr>
        <w:t>Μετά το πρωινό  και αφού περάσουμε τα Δαρδανέλια και την Καλλίπολη φτάνουμε στα Ελληνοτουρκικά σύνορα.Μετά τον απαραίτητο έλεγχο των διαβατηρίων/ταυτοτήτων και τις σύντομες αγορές στα «DUTY FREE SHOPS» θα συνεχίσουμε για Ξάνθη.Αφιξη στο ξενοδοχείο,δείπνο,διανυκτέρευση</w:t>
      </w:r>
    </w:p>
    <w:p w14:paraId="5EB69CC8" w14:textId="77777777" w:rsidR="008368D4" w:rsidRDefault="001661F5">
      <w:pPr>
        <w:jc w:val="both"/>
        <w:rPr>
          <w:rFonts w:ascii="Century Gothic" w:eastAsia="Century Gothic" w:hAnsi="Century Gothic" w:cs="Century Gothic"/>
          <w:b/>
          <w:sz w:val="24"/>
          <w:szCs w:val="24"/>
        </w:rPr>
      </w:pPr>
      <w:r>
        <w:rPr>
          <w:rFonts w:ascii="Century Gothic" w:eastAsia="Century Gothic" w:hAnsi="Century Gothic" w:cs="Century Gothic"/>
          <w:b/>
          <w:color w:val="ED037C"/>
          <w:sz w:val="24"/>
          <w:szCs w:val="24"/>
        </w:rPr>
        <w:t xml:space="preserve">8η ημέρα: </w:t>
      </w:r>
      <w:r>
        <w:rPr>
          <w:rFonts w:ascii="Century Gothic" w:eastAsia="Century Gothic" w:hAnsi="Century Gothic" w:cs="Century Gothic"/>
          <w:b/>
          <w:sz w:val="24"/>
          <w:szCs w:val="24"/>
        </w:rPr>
        <w:t>ΞΑΝΘΗ-ΑΘΗΝΑ</w:t>
      </w:r>
    </w:p>
    <w:p w14:paraId="1EA98637" w14:textId="77777777" w:rsidR="008368D4" w:rsidRDefault="001661F5">
      <w:pPr>
        <w:jc w:val="both"/>
        <w:rPr>
          <w:rFonts w:ascii="Century Gothic" w:eastAsia="Century Gothic" w:hAnsi="Century Gothic" w:cs="Century Gothic"/>
        </w:rPr>
      </w:pPr>
      <w:r>
        <w:rPr>
          <w:rFonts w:ascii="Century Gothic" w:eastAsia="Century Gothic" w:hAnsi="Century Gothic" w:cs="Century Gothic"/>
        </w:rPr>
        <w:t>Μετά το πρωινό αναχώρηση για Αθήνα με ενδιάμεσες στάσεις για καφέ και φαγητό</w:t>
      </w:r>
    </w:p>
    <w:p w14:paraId="688EB27C" w14:textId="77777777" w:rsidR="008368D4" w:rsidRDefault="008368D4">
      <w:pPr>
        <w:jc w:val="both"/>
        <w:rPr>
          <w:rFonts w:ascii="Century Gothic" w:eastAsia="Century Gothic" w:hAnsi="Century Gothic" w:cs="Century Gothic"/>
          <w:b/>
        </w:rPr>
      </w:pPr>
    </w:p>
    <w:tbl>
      <w:tblPr>
        <w:tblStyle w:val="Style34"/>
        <w:tblpPr w:leftFromText="180" w:rightFromText="180" w:topFromText="180" w:bottomFromText="180" w:vertAnchor="text" w:tblpX="1125"/>
        <w:tblW w:w="6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03"/>
        <w:gridCol w:w="2586"/>
      </w:tblGrid>
      <w:tr w:rsidR="008368D4" w14:paraId="7CB05462" w14:textId="77777777">
        <w:trPr>
          <w:cantSplit/>
          <w:trHeight w:val="1092"/>
          <w:tblHeader/>
        </w:trPr>
        <w:tc>
          <w:tcPr>
            <w:tcW w:w="4003" w:type="dxa"/>
            <w:shd w:val="clear" w:color="auto" w:fill="ED037C"/>
            <w:vAlign w:val="center"/>
          </w:tcPr>
          <w:p w14:paraId="45623C54" w14:textId="77777777" w:rsidR="008368D4" w:rsidRDefault="001661F5">
            <w:pPr>
              <w:jc w:val="center"/>
              <w:rPr>
                <w:b/>
                <w:color w:val="FFFFFF"/>
                <w:sz w:val="28"/>
                <w:szCs w:val="28"/>
              </w:rPr>
            </w:pPr>
            <w:r>
              <w:rPr>
                <w:b/>
                <w:color w:val="FFFFFF"/>
                <w:sz w:val="28"/>
                <w:szCs w:val="28"/>
              </w:rPr>
              <w:t>ΚΑΠΠΑΔΟΚΙΑ ΟΔΙΚΩΣ</w:t>
            </w:r>
            <w:r>
              <w:rPr>
                <w:b/>
                <w:color w:val="FFFFFF"/>
                <w:sz w:val="28"/>
                <w:szCs w:val="28"/>
              </w:rPr>
              <w:br/>
              <w:t>ΤΙΜΗ ΚΑΤ’ ΑΤΟΜΟ</w:t>
            </w:r>
          </w:p>
        </w:tc>
        <w:tc>
          <w:tcPr>
            <w:tcW w:w="2586" w:type="dxa"/>
            <w:shd w:val="clear" w:color="auto" w:fill="ED037C"/>
            <w:vAlign w:val="center"/>
          </w:tcPr>
          <w:p w14:paraId="64B130F7" w14:textId="77777777" w:rsidR="008368D4" w:rsidRDefault="001661F5">
            <w:pPr>
              <w:jc w:val="center"/>
              <w:rPr>
                <w:b/>
                <w:color w:val="FFFFFF"/>
                <w:sz w:val="28"/>
                <w:szCs w:val="28"/>
              </w:rPr>
            </w:pPr>
            <w:r>
              <w:rPr>
                <w:b/>
                <w:color w:val="FFFFFF"/>
                <w:sz w:val="28"/>
                <w:szCs w:val="28"/>
              </w:rPr>
              <w:t>8 ΗΜΕΡΕΣ</w:t>
            </w:r>
          </w:p>
        </w:tc>
      </w:tr>
      <w:tr w:rsidR="008368D4" w14:paraId="75B231C5" w14:textId="77777777">
        <w:trPr>
          <w:cantSplit/>
          <w:trHeight w:val="472"/>
          <w:tblHeader/>
        </w:trPr>
        <w:tc>
          <w:tcPr>
            <w:tcW w:w="4003" w:type="dxa"/>
            <w:vAlign w:val="center"/>
          </w:tcPr>
          <w:p w14:paraId="13A23FF2" w14:textId="77777777" w:rsidR="008368D4" w:rsidRDefault="001661F5">
            <w:pPr>
              <w:rPr>
                <w:b/>
                <w:sz w:val="24"/>
                <w:szCs w:val="24"/>
                <w:u w:val="single"/>
              </w:rPr>
            </w:pPr>
            <w:r>
              <w:rPr>
                <w:b/>
                <w:sz w:val="24"/>
                <w:szCs w:val="24"/>
              </w:rPr>
              <w:t>ΔΙΚΛΙΝΟ/ΤΡΙΚΛΙΝΟ: ΞΕΝΟΔΟΧΕΙΟ 4*</w:t>
            </w:r>
          </w:p>
        </w:tc>
        <w:tc>
          <w:tcPr>
            <w:tcW w:w="2586" w:type="dxa"/>
            <w:vAlign w:val="center"/>
          </w:tcPr>
          <w:p w14:paraId="527BE2A2" w14:textId="77777777" w:rsidR="008368D4" w:rsidRDefault="001661F5">
            <w:pPr>
              <w:jc w:val="center"/>
              <w:rPr>
                <w:b/>
                <w:sz w:val="24"/>
                <w:szCs w:val="24"/>
                <w:u w:val="single"/>
              </w:rPr>
            </w:pPr>
            <w:r>
              <w:rPr>
                <w:b/>
                <w:sz w:val="24"/>
                <w:szCs w:val="24"/>
              </w:rPr>
              <w:t>595€</w:t>
            </w:r>
          </w:p>
        </w:tc>
      </w:tr>
      <w:tr w:rsidR="008368D4" w14:paraId="03EF40CD" w14:textId="77777777">
        <w:trPr>
          <w:cantSplit/>
          <w:trHeight w:val="472"/>
          <w:tblHeader/>
        </w:trPr>
        <w:tc>
          <w:tcPr>
            <w:tcW w:w="4003" w:type="dxa"/>
            <w:shd w:val="clear" w:color="auto" w:fill="FED6F0"/>
            <w:vAlign w:val="center"/>
          </w:tcPr>
          <w:p w14:paraId="502C595D" w14:textId="77777777" w:rsidR="008368D4" w:rsidRDefault="001661F5">
            <w:pPr>
              <w:rPr>
                <w:b/>
                <w:sz w:val="24"/>
                <w:szCs w:val="24"/>
                <w:u w:val="single"/>
              </w:rPr>
            </w:pPr>
            <w:r>
              <w:rPr>
                <w:b/>
                <w:sz w:val="24"/>
                <w:szCs w:val="24"/>
              </w:rPr>
              <w:t>ΕΠΙΒΑΡΥΝΣΗ ΜΟΝΟΚΛΙΝΟΥ</w:t>
            </w:r>
          </w:p>
        </w:tc>
        <w:tc>
          <w:tcPr>
            <w:tcW w:w="2586" w:type="dxa"/>
            <w:shd w:val="clear" w:color="auto" w:fill="FED6F0"/>
            <w:vAlign w:val="center"/>
          </w:tcPr>
          <w:p w14:paraId="506D15EF" w14:textId="77777777" w:rsidR="008368D4" w:rsidRDefault="001661F5">
            <w:pPr>
              <w:jc w:val="center"/>
              <w:rPr>
                <w:b/>
                <w:sz w:val="24"/>
                <w:szCs w:val="24"/>
                <w:u w:val="single"/>
              </w:rPr>
            </w:pPr>
            <w:r>
              <w:rPr>
                <w:b/>
                <w:sz w:val="24"/>
                <w:szCs w:val="24"/>
              </w:rPr>
              <w:t>250€</w:t>
            </w:r>
          </w:p>
        </w:tc>
      </w:tr>
    </w:tbl>
    <w:p w14:paraId="0C95BD2F" w14:textId="77777777" w:rsidR="008368D4" w:rsidRDefault="008368D4">
      <w:pPr>
        <w:ind w:right="282"/>
        <w:rPr>
          <w:rFonts w:ascii="Century Gothic" w:eastAsia="Century Gothic" w:hAnsi="Century Gothic" w:cs="Century Gothic"/>
          <w:b/>
        </w:rPr>
      </w:pPr>
    </w:p>
    <w:p w14:paraId="67877D34" w14:textId="77777777" w:rsidR="008368D4" w:rsidRDefault="008368D4">
      <w:pPr>
        <w:ind w:right="282"/>
        <w:rPr>
          <w:rFonts w:ascii="Century Gothic" w:eastAsia="Century Gothic" w:hAnsi="Century Gothic" w:cs="Century Gothic"/>
          <w:b/>
          <w:color w:val="ED037C"/>
        </w:rPr>
      </w:pPr>
    </w:p>
    <w:p w14:paraId="53DB1885" w14:textId="77777777" w:rsidR="008368D4" w:rsidRDefault="008368D4">
      <w:pPr>
        <w:ind w:right="282"/>
        <w:rPr>
          <w:rFonts w:ascii="Century Gothic" w:eastAsia="Century Gothic" w:hAnsi="Century Gothic" w:cs="Century Gothic"/>
          <w:b/>
          <w:color w:val="ED037C"/>
        </w:rPr>
      </w:pPr>
      <w:bookmarkStart w:id="0" w:name="_heading=h.cupn187pcq6g" w:colFirst="0" w:colLast="0"/>
      <w:bookmarkEnd w:id="0"/>
    </w:p>
    <w:p w14:paraId="17487DFC" w14:textId="77777777" w:rsidR="008368D4" w:rsidRDefault="008368D4">
      <w:pPr>
        <w:ind w:right="282"/>
        <w:rPr>
          <w:rFonts w:ascii="Century Gothic" w:eastAsia="Century Gothic" w:hAnsi="Century Gothic" w:cs="Century Gothic"/>
          <w:b/>
          <w:color w:val="ED037C"/>
        </w:rPr>
      </w:pPr>
      <w:bookmarkStart w:id="1" w:name="_heading=h.4yy8y3dj08rh" w:colFirst="0" w:colLast="0"/>
      <w:bookmarkEnd w:id="1"/>
    </w:p>
    <w:p w14:paraId="5315F3F4" w14:textId="77777777" w:rsidR="008368D4" w:rsidRDefault="008368D4">
      <w:pPr>
        <w:ind w:right="282"/>
        <w:rPr>
          <w:rFonts w:ascii="Century Gothic" w:eastAsia="Century Gothic" w:hAnsi="Century Gothic" w:cs="Century Gothic"/>
          <w:b/>
          <w:color w:val="ED037C"/>
        </w:rPr>
      </w:pPr>
      <w:bookmarkStart w:id="2" w:name="_heading=h.ezqvpwswcu75" w:colFirst="0" w:colLast="0"/>
      <w:bookmarkEnd w:id="2"/>
    </w:p>
    <w:p w14:paraId="0C3CB574" w14:textId="77777777" w:rsidR="008368D4" w:rsidRDefault="008368D4">
      <w:pPr>
        <w:ind w:right="282"/>
        <w:rPr>
          <w:rFonts w:ascii="Century Gothic" w:eastAsia="Century Gothic" w:hAnsi="Century Gothic" w:cs="Century Gothic"/>
          <w:b/>
          <w:color w:val="ED037C"/>
        </w:rPr>
      </w:pPr>
      <w:bookmarkStart w:id="3" w:name="_heading=h.mbqdv8x07s78" w:colFirst="0" w:colLast="0"/>
      <w:bookmarkStart w:id="4" w:name="_heading=h.jgaryimkuzgw" w:colFirst="0" w:colLast="0"/>
      <w:bookmarkEnd w:id="3"/>
      <w:bookmarkEnd w:id="4"/>
    </w:p>
    <w:p w14:paraId="1009E681" w14:textId="77777777" w:rsidR="008368D4" w:rsidRDefault="001661F5">
      <w:pPr>
        <w:ind w:right="282"/>
        <w:rPr>
          <w:rFonts w:ascii="Century Gothic" w:eastAsia="Century Gothic" w:hAnsi="Century Gothic" w:cs="Century Gothic"/>
          <w:b/>
          <w:color w:val="ED037C"/>
        </w:rPr>
      </w:pPr>
      <w:bookmarkStart w:id="5" w:name="_heading=h.gjdgxs" w:colFirst="0" w:colLast="0"/>
      <w:bookmarkEnd w:id="5"/>
      <w:r>
        <w:rPr>
          <w:rFonts w:ascii="Century Gothic" w:eastAsia="Century Gothic" w:hAnsi="Century Gothic" w:cs="Century Gothic"/>
          <w:b/>
          <w:color w:val="ED037C"/>
        </w:rPr>
        <w:t>Περιλαμβάνονται:</w:t>
      </w:r>
    </w:p>
    <w:p w14:paraId="66DCA1A7"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Εκδρομές, περιηγήσεις με πολυτελή  κλιματιζόμενα πούλμαν.</w:t>
      </w:r>
    </w:p>
    <w:p w14:paraId="393265C0"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1 διανυκτέρευση στο Εσκί Σεχίρ σε ξενοδοχείο 4 ή 5* με ημιδιατροφή</w:t>
      </w:r>
    </w:p>
    <w:p w14:paraId="5D7647AC"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1 διανυκτέρευση στην Προύσα σε ξενοδοχείο 4* με ημιδιατροφή</w:t>
      </w:r>
    </w:p>
    <w:p w14:paraId="1DA871EB" w14:textId="05B7C729" w:rsidR="008368D4" w:rsidRDefault="005D5A77">
      <w:pPr>
        <w:pStyle w:val="ListParagraph"/>
        <w:numPr>
          <w:ilvl w:val="0"/>
          <w:numId w:val="1"/>
        </w:numPr>
        <w:spacing w:after="0"/>
        <w:ind w:right="282"/>
        <w:rPr>
          <w:rFonts w:ascii="Century Gothic" w:eastAsia="Century Gothic" w:hAnsi="Century Gothic" w:cs="Century Gothic"/>
          <w:color w:val="000000"/>
        </w:rPr>
      </w:pPr>
      <w:r w:rsidRPr="005D5A77">
        <w:rPr>
          <w:rFonts w:ascii="Century Gothic" w:eastAsia="Century Gothic" w:hAnsi="Century Gothic" w:cs="Century Gothic"/>
        </w:rPr>
        <w:t>3</w:t>
      </w:r>
      <w:r w:rsidR="001661F5">
        <w:rPr>
          <w:rFonts w:ascii="Century Gothic" w:eastAsia="Century Gothic" w:hAnsi="Century Gothic" w:cs="Century Gothic"/>
        </w:rPr>
        <w:t xml:space="preserve"> διαν/σεις σε ξενοδοχείο 4* ή 5* στην Καππαδοκία  με ημιδιατροφή</w:t>
      </w:r>
    </w:p>
    <w:p w14:paraId="62271571"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1 διανυκτέρευση στην Κομοτηνή σε ξενοδοχείο 4* με πρωινό</w:t>
      </w:r>
    </w:p>
    <w:p w14:paraId="106E7E6C"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1 διανυκτέρευση στην Ξάνθη σε ξενοδοχείο 3* με πρωινό</w:t>
      </w:r>
    </w:p>
    <w:p w14:paraId="79F4BE10"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Ξεναγήσεις σύμφωνα με το πρόγραμμα.</w:t>
      </w:r>
    </w:p>
    <w:p w14:paraId="3D2C5AEF"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Αρχηγός -   συνοδός.</w:t>
      </w:r>
    </w:p>
    <w:p w14:paraId="69A944AF"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Ξεναγός</w:t>
      </w:r>
    </w:p>
    <w:p w14:paraId="1DBCE0D1"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ΦΠΑ.</w:t>
      </w:r>
    </w:p>
    <w:p w14:paraId="72097356"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Ασφαλιστική  κάλυψη αστικής ευθύνης.</w:t>
      </w:r>
    </w:p>
    <w:p w14:paraId="6F9A9A08" w14:textId="77777777" w:rsidR="008368D4" w:rsidRDefault="001661F5">
      <w:pPr>
        <w:pStyle w:val="ListParagraph"/>
        <w:numPr>
          <w:ilvl w:val="0"/>
          <w:numId w:val="1"/>
        </w:numPr>
        <w:spacing w:after="0"/>
        <w:ind w:right="282"/>
        <w:rPr>
          <w:rFonts w:ascii="Century Gothic" w:eastAsia="Century Gothic" w:hAnsi="Century Gothic" w:cs="Century Gothic"/>
          <w:color w:val="000000"/>
        </w:rPr>
      </w:pPr>
      <w:r>
        <w:rPr>
          <w:rFonts w:ascii="Century Gothic" w:eastAsia="Century Gothic" w:hAnsi="Century Gothic" w:cs="Century Gothic"/>
        </w:rPr>
        <w:t>Ιατροφαρμακευτική κάλυψη</w:t>
      </w:r>
    </w:p>
    <w:p w14:paraId="19142569" w14:textId="77777777" w:rsidR="008368D4" w:rsidRDefault="008368D4">
      <w:pPr>
        <w:spacing w:after="0"/>
        <w:ind w:right="282"/>
        <w:rPr>
          <w:rFonts w:ascii="Century Gothic" w:eastAsia="Century Gothic" w:hAnsi="Century Gothic" w:cs="Century Gothic"/>
        </w:rPr>
      </w:pPr>
    </w:p>
    <w:p w14:paraId="34EBF467" w14:textId="77777777" w:rsidR="008368D4" w:rsidRDefault="008368D4">
      <w:pPr>
        <w:ind w:right="282"/>
        <w:rPr>
          <w:rFonts w:ascii="Century Gothic" w:eastAsia="Century Gothic" w:hAnsi="Century Gothic" w:cs="Century Gothic"/>
          <w:b/>
          <w:color w:val="ED037C"/>
        </w:rPr>
      </w:pPr>
    </w:p>
    <w:p w14:paraId="5B0BE34A" w14:textId="77777777" w:rsidR="008368D4" w:rsidRDefault="008368D4">
      <w:pPr>
        <w:ind w:right="282"/>
        <w:rPr>
          <w:rFonts w:ascii="Century Gothic" w:eastAsia="Century Gothic" w:hAnsi="Century Gothic" w:cs="Century Gothic"/>
          <w:b/>
          <w:color w:val="ED037C"/>
        </w:rPr>
      </w:pPr>
    </w:p>
    <w:p w14:paraId="721B7FD9" w14:textId="77777777" w:rsidR="008368D4" w:rsidRDefault="008368D4">
      <w:pPr>
        <w:ind w:right="282"/>
        <w:rPr>
          <w:rFonts w:ascii="Century Gothic" w:eastAsia="Century Gothic" w:hAnsi="Century Gothic" w:cs="Century Gothic"/>
          <w:b/>
          <w:color w:val="ED037C"/>
        </w:rPr>
      </w:pPr>
    </w:p>
    <w:p w14:paraId="24048C3D" w14:textId="77777777" w:rsidR="008368D4" w:rsidRDefault="008368D4">
      <w:pPr>
        <w:ind w:right="282"/>
        <w:rPr>
          <w:rFonts w:ascii="Century Gothic" w:eastAsia="Century Gothic" w:hAnsi="Century Gothic" w:cs="Century Gothic"/>
          <w:b/>
          <w:color w:val="ED037C"/>
        </w:rPr>
      </w:pPr>
    </w:p>
    <w:p w14:paraId="5D84C2EB" w14:textId="77777777" w:rsidR="008368D4" w:rsidRDefault="008368D4">
      <w:pPr>
        <w:ind w:right="282"/>
        <w:rPr>
          <w:rFonts w:ascii="Century Gothic" w:eastAsia="Century Gothic" w:hAnsi="Century Gothic" w:cs="Century Gothic"/>
          <w:b/>
          <w:color w:val="ED037C"/>
        </w:rPr>
      </w:pPr>
    </w:p>
    <w:p w14:paraId="4936AB81" w14:textId="77777777" w:rsidR="008368D4" w:rsidRDefault="008368D4">
      <w:pPr>
        <w:ind w:right="282"/>
        <w:rPr>
          <w:rFonts w:ascii="Century Gothic" w:eastAsia="Century Gothic" w:hAnsi="Century Gothic" w:cs="Century Gothic"/>
          <w:b/>
          <w:color w:val="ED037C"/>
        </w:rPr>
      </w:pPr>
    </w:p>
    <w:p w14:paraId="515E508D" w14:textId="77777777" w:rsidR="008368D4" w:rsidRDefault="001661F5">
      <w:pPr>
        <w:ind w:right="282"/>
        <w:rPr>
          <w:rFonts w:ascii="Century Gothic" w:eastAsia="Century Gothic" w:hAnsi="Century Gothic" w:cs="Century Gothic"/>
          <w:b/>
          <w:color w:val="ED037C"/>
        </w:rPr>
      </w:pPr>
      <w:r>
        <w:rPr>
          <w:rFonts w:ascii="Century Gothic" w:eastAsia="Century Gothic" w:hAnsi="Century Gothic" w:cs="Century Gothic"/>
          <w:b/>
          <w:color w:val="ED037C"/>
        </w:rPr>
        <w:t>Δεν Περιλαμβάνονται:</w:t>
      </w:r>
    </w:p>
    <w:p w14:paraId="2A44FF26" w14:textId="77777777" w:rsidR="008368D4" w:rsidRDefault="001661F5">
      <w:pPr>
        <w:pStyle w:val="ListParagraph"/>
        <w:numPr>
          <w:ilvl w:val="0"/>
          <w:numId w:val="2"/>
        </w:numPr>
        <w:spacing w:after="0"/>
        <w:ind w:right="282"/>
        <w:rPr>
          <w:rFonts w:ascii="Century Gothic" w:eastAsia="Century Gothic" w:hAnsi="Century Gothic" w:cs="Century Gothic"/>
          <w:sz w:val="20"/>
          <w:szCs w:val="20"/>
        </w:rPr>
      </w:pPr>
      <w:r>
        <w:rPr>
          <w:rFonts w:ascii="Century Gothic" w:eastAsia="Century Gothic" w:hAnsi="Century Gothic" w:cs="Century Gothic"/>
          <w:sz w:val="20"/>
          <w:szCs w:val="20"/>
        </w:rPr>
        <w:t>Είσοδοι  στους επισκεπτόμενους αρχαιολογικούς χώρους, μουσεία και ό,τι αναφέρεται στο πρόγραμμα ως προαιρετικό</w:t>
      </w:r>
    </w:p>
    <w:p w14:paraId="33FD2B0C" w14:textId="77777777" w:rsidR="008368D4" w:rsidRDefault="008368D4">
      <w:pPr>
        <w:ind w:right="424"/>
        <w:rPr>
          <w:rFonts w:ascii="Century Gothic" w:eastAsia="Century Gothic" w:hAnsi="Century Gothic" w:cs="Century Gothic"/>
          <w:b/>
          <w:color w:val="ED037C"/>
        </w:rPr>
      </w:pPr>
    </w:p>
    <w:p w14:paraId="126947D3" w14:textId="77777777" w:rsidR="008368D4" w:rsidRDefault="001661F5">
      <w:pPr>
        <w:ind w:right="424"/>
        <w:rPr>
          <w:rFonts w:ascii="Century Gothic" w:eastAsia="Century Gothic" w:hAnsi="Century Gothic" w:cs="Century Gothic"/>
          <w:b/>
          <w:color w:val="ED037C"/>
        </w:rPr>
      </w:pPr>
      <w:r>
        <w:rPr>
          <w:rFonts w:ascii="Century Gothic" w:eastAsia="Century Gothic" w:hAnsi="Century Gothic" w:cs="Century Gothic"/>
          <w:b/>
          <w:color w:val="ED037C"/>
        </w:rPr>
        <w:t xml:space="preserve"> Ενδεικτικά Ξενοδοχεία:</w:t>
      </w:r>
    </w:p>
    <w:p w14:paraId="6BF522AC" w14:textId="77777777" w:rsidR="008368D4" w:rsidRDefault="001661F5">
      <w:pPr>
        <w:pStyle w:val="ListParagraph"/>
        <w:numPr>
          <w:ilvl w:val="0"/>
          <w:numId w:val="2"/>
        </w:numPr>
        <w:spacing w:after="0" w:line="240" w:lineRule="auto"/>
        <w:ind w:right="424"/>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ΚΟΜΟΤΗΝΗ: ΗΟΤΕL ΑΝΑΤΟΛΙΑ 4* ή παρόμοιο με πρωινό</w:t>
      </w:r>
    </w:p>
    <w:p w14:paraId="36400317" w14:textId="77777777" w:rsidR="008368D4" w:rsidRDefault="001661F5">
      <w:pPr>
        <w:pStyle w:val="ListParagraph"/>
        <w:numPr>
          <w:ilvl w:val="0"/>
          <w:numId w:val="2"/>
        </w:numPr>
        <w:spacing w:after="0" w:line="240" w:lineRule="auto"/>
        <w:ind w:right="424"/>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ΕΣΚΙ ΣΕΧΙΡ: HOTEL ANEMON ESKISEHIR 5* με ημιδιατροφή ή παρόμοιο</w:t>
      </w:r>
    </w:p>
    <w:p w14:paraId="50C364B1" w14:textId="77777777" w:rsidR="008368D4" w:rsidRDefault="001661F5">
      <w:pPr>
        <w:pStyle w:val="ListParagraph"/>
        <w:numPr>
          <w:ilvl w:val="0"/>
          <w:numId w:val="2"/>
        </w:numP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ΚΑΠΠΑΔΟΚΙΑ : ΗΟΤΕL PERISSIA 5 * με ημιδιατροφή ή παρόμοιο</w:t>
      </w:r>
    </w:p>
    <w:p w14:paraId="72FAC43F" w14:textId="77777777" w:rsidR="008368D4" w:rsidRDefault="001661F5">
      <w:pPr>
        <w:pStyle w:val="ListParagraph"/>
        <w:numPr>
          <w:ilvl w:val="0"/>
          <w:numId w:val="2"/>
        </w:numP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ΠΡΟΥΣΑ: </w:t>
      </w:r>
      <w:r>
        <w:rPr>
          <w:rFonts w:ascii="Century Gothic" w:eastAsia="Century Gothic" w:hAnsi="Century Gothic" w:cs="Century Gothic"/>
          <w:sz w:val="20"/>
          <w:szCs w:val="20"/>
        </w:rPr>
        <w:t>ΗΟΤΕL KERVANSARAY  4* με ημιδιατροφή ή παρόμοιο</w:t>
      </w:r>
    </w:p>
    <w:p w14:paraId="19479EF3" w14:textId="77777777" w:rsidR="008368D4" w:rsidRDefault="001661F5">
      <w:pPr>
        <w:pStyle w:val="ListParagraph"/>
        <w:numPr>
          <w:ilvl w:val="0"/>
          <w:numId w:val="2"/>
        </w:numPr>
        <w:spacing w:after="0" w:line="240" w:lineRule="auto"/>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ΞΑΝΘΗ: ΗΟΤΕL NESTOS 3* με πρωινό ή παρόμοιο</w:t>
      </w:r>
    </w:p>
    <w:p w14:paraId="6BA97FB4" w14:textId="77777777" w:rsidR="008368D4" w:rsidRDefault="008368D4">
      <w:pPr>
        <w:spacing w:after="0" w:line="240" w:lineRule="auto"/>
        <w:rPr>
          <w:rFonts w:ascii="Century Gothic" w:eastAsia="Century Gothic" w:hAnsi="Century Gothic" w:cs="Century Gothic"/>
          <w:sz w:val="20"/>
          <w:szCs w:val="20"/>
        </w:rPr>
      </w:pPr>
    </w:p>
    <w:p w14:paraId="60951BC4" w14:textId="77777777" w:rsidR="008368D4" w:rsidRDefault="001661F5">
      <w:pPr>
        <w:rPr>
          <w:rFonts w:ascii="Century Gothic" w:eastAsia="Century Gothic" w:hAnsi="Century Gothic" w:cs="Century Gothic"/>
          <w:b/>
          <w:color w:val="ED037C"/>
          <w:sz w:val="20"/>
          <w:szCs w:val="20"/>
        </w:rPr>
      </w:pPr>
      <w:r>
        <w:rPr>
          <w:rFonts w:ascii="Century Gothic" w:eastAsia="Century Gothic" w:hAnsi="Century Gothic" w:cs="Century Gothic"/>
          <w:b/>
          <w:color w:val="ED037C"/>
        </w:rPr>
        <w:t>Προαιρετικά:</w:t>
      </w:r>
    </w:p>
    <w:p w14:paraId="53572650" w14:textId="77777777" w:rsidR="008368D4" w:rsidRDefault="001661F5">
      <w:pPr>
        <w:jc w:val="both"/>
        <w:rPr>
          <w:rFonts w:ascii="Century Gothic" w:eastAsia="Century Gothic" w:hAnsi="Century Gothic" w:cs="Century Gothic"/>
          <w:sz w:val="18"/>
          <w:szCs w:val="18"/>
        </w:rPr>
      </w:pPr>
      <w:r>
        <w:rPr>
          <w:rFonts w:ascii="Century Gothic" w:eastAsia="Century Gothic" w:hAnsi="Century Gothic" w:cs="Century Gothic"/>
          <w:sz w:val="18"/>
          <w:szCs w:val="18"/>
        </w:rPr>
        <w:t>➢</w:t>
      </w:r>
      <w:r>
        <w:rPr>
          <w:rFonts w:ascii="Century Gothic" w:eastAsia="Century Gothic" w:hAnsi="Century Gothic" w:cs="Century Gothic"/>
          <w:sz w:val="18"/>
          <w:szCs w:val="18"/>
        </w:rPr>
        <w:t> Πτήση με αερόστατο,ενδεικτικό κόστος κατ’άτομο: 180 ευρώ. Στο αερόστατο χωράνε μεχρι 20 άτομα, η πτήση είναι πάντα ξημερώματα, αναχώρηση από το ξενοδοχείο περίπου ώρα 05:00’. Τη μεταφορά από και προς το ξενοδοχείο – αερόστατο – ξενοδοχείο, αναλαμβάνει η εταιρεία με το αερόστατο. Επίσης προσφέρουν ένα ελαφρύ σνακ πριν την πτήση (έναντι πρωινού γεύματος) και μετά την πτήση, ένα αναμνηστικό σαν δίπλωμα πτήσης.Ηημερα που θα γίνει η πτήση εξαρτάται πάντα απο τις καιρικές συνθήκες (πραγματοποιείται μόνο καιρού ε</w:t>
      </w:r>
      <w:r>
        <w:rPr>
          <w:rFonts w:ascii="Century Gothic" w:eastAsia="Century Gothic" w:hAnsi="Century Gothic" w:cs="Century Gothic"/>
          <w:sz w:val="18"/>
          <w:szCs w:val="18"/>
        </w:rPr>
        <w:t>πιτρέποντος). Οι κρατήσεις για το αερόστατο πρέπει να γίνουν αρκετά πριν την αναχώρηση μας για Καππαδοκία</w:t>
      </w:r>
      <w:r>
        <w:rPr>
          <w:noProof/>
          <w:lang w:val="en-US" w:eastAsia="en-US"/>
        </w:rPr>
        <w:drawing>
          <wp:anchor distT="0" distB="0" distL="114300" distR="114300" simplePos="0" relativeHeight="251659264" behindDoc="0" locked="0" layoutInCell="1" allowOverlap="1" wp14:anchorId="2BD4CF09" wp14:editId="1E17497D">
            <wp:simplePos x="0" y="0"/>
            <wp:positionH relativeFrom="column">
              <wp:posOffset>0</wp:posOffset>
            </wp:positionH>
            <wp:positionV relativeFrom="paragraph">
              <wp:posOffset>17780</wp:posOffset>
            </wp:positionV>
            <wp:extent cx="1828800" cy="1066800"/>
            <wp:effectExtent l="0" t="0" r="0" b="0"/>
            <wp:wrapSquare wrapText="bothSides"/>
            <wp:docPr id="5" name="image2.jpg" descr="https://cdn.goturkiye.com/goturkey/8-03.jpg"/>
            <wp:cNvGraphicFramePr/>
            <a:graphic xmlns:a="http://schemas.openxmlformats.org/drawingml/2006/main">
              <a:graphicData uri="http://schemas.openxmlformats.org/drawingml/2006/picture">
                <pic:pic xmlns:pic="http://schemas.openxmlformats.org/drawingml/2006/picture">
                  <pic:nvPicPr>
                    <pic:cNvPr id="5" name="image2.jpg" descr="https://cdn.goturkiye.com/goturkey/8-03.jpg"/>
                    <pic:cNvPicPr preferRelativeResize="0"/>
                  </pic:nvPicPr>
                  <pic:blipFill>
                    <a:blip r:embed="rId9"/>
                    <a:srcRect/>
                    <a:stretch>
                      <a:fillRect/>
                    </a:stretch>
                  </pic:blipFill>
                  <pic:spPr>
                    <a:xfrm>
                      <a:off x="0" y="0"/>
                      <a:ext cx="1828800" cy="1066800"/>
                    </a:xfrm>
                    <a:prstGeom prst="rect">
                      <a:avLst/>
                    </a:prstGeom>
                  </pic:spPr>
                </pic:pic>
              </a:graphicData>
            </a:graphic>
          </wp:anchor>
        </w:drawing>
      </w:r>
    </w:p>
    <w:p w14:paraId="5165AB6B" w14:textId="77777777" w:rsidR="008368D4" w:rsidRDefault="001661F5">
      <w:pPr>
        <w:jc w:val="both"/>
        <w:rPr>
          <w:rFonts w:ascii="Century Gothic" w:eastAsia="Century Gothic" w:hAnsi="Century Gothic" w:cs="Century Gothic"/>
          <w:b/>
          <w:color w:val="ED037C"/>
        </w:rPr>
      </w:pPr>
      <w:r>
        <w:rPr>
          <w:rFonts w:ascii="Century Gothic" w:eastAsia="Century Gothic" w:hAnsi="Century Gothic" w:cs="Century Gothic"/>
          <w:b/>
          <w:color w:val="ED037C"/>
        </w:rPr>
        <w:t>Σημειώσεις:</w:t>
      </w:r>
    </w:p>
    <w:p w14:paraId="446E1857" w14:textId="77777777" w:rsidR="008368D4" w:rsidRDefault="001661F5">
      <w:pPr>
        <w:numPr>
          <w:ilvl w:val="0"/>
          <w:numId w:val="3"/>
        </w:numPr>
        <w:spacing w:after="0"/>
        <w:jc w:val="both"/>
        <w:rPr>
          <w:rFonts w:ascii="Century Gothic" w:eastAsia="Century Gothic" w:hAnsi="Century Gothic" w:cs="Century Gothic"/>
          <w:color w:val="222222"/>
          <w:sz w:val="20"/>
          <w:szCs w:val="20"/>
        </w:rPr>
      </w:pPr>
      <w:r>
        <w:rPr>
          <w:rFonts w:ascii="Century Gothic" w:eastAsia="Century Gothic" w:hAnsi="Century Gothic" w:cs="Century Gothic"/>
          <w:color w:val="222222"/>
          <w:sz w:val="20"/>
          <w:szCs w:val="20"/>
        </w:rPr>
        <w:t>Για την καλύτερη εκτέλεση του προγράμματος η ροή μπορεί να διαφοροποιηθεί χωρίς όμως να παραλειφθεί κάτι</w:t>
      </w:r>
    </w:p>
    <w:p w14:paraId="4EA88DBB" w14:textId="77777777" w:rsidR="008368D4" w:rsidRDefault="001661F5">
      <w:pPr>
        <w:numPr>
          <w:ilvl w:val="0"/>
          <w:numId w:val="3"/>
        </w:numPr>
        <w:spacing w:after="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Στο παραπάνω πρόγραμμα υπάρχει δυνατότητα συμμετοχής αεροπορικώς </w:t>
      </w:r>
    </w:p>
    <w:p w14:paraId="33522DC1" w14:textId="77777777" w:rsidR="008368D4" w:rsidRDefault="001661F5">
      <w:pPr>
        <w:numPr>
          <w:ilvl w:val="0"/>
          <w:numId w:val="3"/>
        </w:numPr>
        <w:spacing w:after="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Οι θέσεις στο πούλμαν καθορίζονται με σειρά προτεραιότητας εγγραφής</w:t>
      </w:r>
    </w:p>
    <w:p w14:paraId="72B21163" w14:textId="77777777" w:rsidR="008368D4" w:rsidRDefault="001661F5">
      <w:pPr>
        <w:numPr>
          <w:ilvl w:val="0"/>
          <w:numId w:val="3"/>
        </w:numPr>
        <w:spacing w:after="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Ελάχιστη συμμετοχή για την πραγματοποίηση της εκδρομής: 35 άτομα</w:t>
      </w:r>
    </w:p>
    <w:p w14:paraId="3451FFB9" w14:textId="77777777" w:rsidR="008368D4" w:rsidRDefault="001661F5">
      <w:pPr>
        <w:numPr>
          <w:ilvl w:val="0"/>
          <w:numId w:val="3"/>
        </w:numPr>
        <w:spacing w:after="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Απαραίτητα για τη συμμετοχή ταξιδιωτικά έγγραφα: εντός ταυτότητα δεκαπενταετίας σε καλή κατάσταση ή διαβατήριο σε ισχύ </w:t>
      </w:r>
    </w:p>
    <w:p w14:paraId="48CC2051" w14:textId="77777777" w:rsidR="008368D4" w:rsidRDefault="001661F5">
      <w:pPr>
        <w:numPr>
          <w:ilvl w:val="0"/>
          <w:numId w:val="3"/>
        </w:numPr>
        <w:spacing w:line="240" w:lineRule="auto"/>
        <w:jc w:val="both"/>
        <w:rPr>
          <w:rFonts w:ascii="Century Gothic" w:eastAsia="Century Gothic" w:hAnsi="Century Gothic" w:cs="Century Gothic"/>
          <w:b/>
          <w:color w:val="000000"/>
          <w:sz w:val="20"/>
          <w:szCs w:val="20"/>
        </w:rPr>
      </w:pPr>
      <w:r>
        <w:rPr>
          <w:rFonts w:ascii="Century Gothic" w:eastAsia="Century Gothic" w:hAnsi="Century Gothic" w:cs="Century Gothic"/>
          <w:color w:val="222222"/>
          <w:sz w:val="20"/>
          <w:szCs w:val="20"/>
        </w:rPr>
        <w:t>Είναι δυνατόν οι διανυκτερεύσεις στην Ελλάδα να γίνουν ορισμένες φορές σε Αλεξανδρούπολη, Ξάνθη ή Καβάλα</w:t>
      </w:r>
    </w:p>
    <w:sectPr w:rsidR="008368D4">
      <w:headerReference w:type="default" r:id="rId10"/>
      <w:footerReference w:type="default" r:id="rId11"/>
      <w:pgSz w:w="12240" w:h="15840"/>
      <w:pgMar w:top="1440" w:right="1800" w:bottom="1440" w:left="1800" w:header="17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4D8CD" w14:textId="77777777" w:rsidR="001661F5" w:rsidRDefault="001661F5">
      <w:pPr>
        <w:spacing w:line="240" w:lineRule="auto"/>
      </w:pPr>
      <w:r>
        <w:separator/>
      </w:r>
    </w:p>
  </w:endnote>
  <w:endnote w:type="continuationSeparator" w:id="0">
    <w:p w14:paraId="2A2FF66D" w14:textId="77777777" w:rsidR="001661F5" w:rsidRDefault="001661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Century Gothic">
    <w:panose1 w:val="020B05020202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E6AE" w14:textId="77777777" w:rsidR="008368D4" w:rsidRDefault="001661F5">
    <w:pPr>
      <w:spacing w:line="240" w:lineRule="auto"/>
      <w:jc w:val="center"/>
      <w:rPr>
        <w:rFonts w:ascii="Century Gothic" w:eastAsia="Century Gothic" w:hAnsi="Century Gothic" w:cs="Century Gothic"/>
        <w:color w:val="595959"/>
        <w:sz w:val="16"/>
        <w:szCs w:val="16"/>
      </w:rPr>
    </w:pPr>
    <w:r>
      <w:rPr>
        <w:rFonts w:ascii="Century Gothic" w:eastAsia="Century Gothic" w:hAnsi="Century Gothic" w:cs="Century Gothic"/>
        <w:b/>
        <w:color w:val="595959"/>
        <w:sz w:val="16"/>
        <w:szCs w:val="16"/>
      </w:rPr>
      <w:t>SignatureTravel</w:t>
    </w:r>
    <w:r>
      <w:rPr>
        <w:rFonts w:ascii="Century Gothic" w:eastAsia="Century Gothic" w:hAnsi="Century Gothic" w:cs="Century Gothic"/>
        <w:b/>
        <w:color w:val="595959"/>
        <w:sz w:val="16"/>
        <w:szCs w:val="16"/>
      </w:rPr>
      <w:br/>
    </w:r>
    <w:r>
      <w:rPr>
        <w:rFonts w:ascii="Century Gothic" w:eastAsia="Century Gothic" w:hAnsi="Century Gothic" w:cs="Century Gothic"/>
        <w:color w:val="595959"/>
        <w:sz w:val="16"/>
        <w:szCs w:val="16"/>
      </w:rPr>
      <w:t>Μητροπόλεως 26 – 28 (1ος Όροφος) Σύνταγμα 105 63 Αθήνα</w:t>
    </w:r>
    <w:r>
      <w:rPr>
        <w:rFonts w:ascii="Century Gothic" w:eastAsia="Century Gothic" w:hAnsi="Century Gothic" w:cs="Century Gothic"/>
        <w:color w:val="595959"/>
        <w:sz w:val="16"/>
        <w:szCs w:val="16"/>
      </w:rPr>
      <w:br/>
      <w:t>Τηλ. 210-3232421, 3245620, 3233440 Viber: 698 20 50 000</w:t>
    </w:r>
    <w:r>
      <w:rPr>
        <w:rFonts w:ascii="Century Gothic" w:eastAsia="Century Gothic" w:hAnsi="Century Gothic" w:cs="Century Gothic"/>
        <w:color w:val="595959"/>
        <w:sz w:val="16"/>
        <w:szCs w:val="16"/>
      </w:rPr>
      <w:br/>
      <w:t>Email: info@signature.gr Website&amp;online κρατήσεις: www.signature.gr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855F" w14:textId="77777777" w:rsidR="001661F5" w:rsidRDefault="001661F5">
      <w:pPr>
        <w:spacing w:after="0"/>
      </w:pPr>
      <w:r>
        <w:separator/>
      </w:r>
    </w:p>
  </w:footnote>
  <w:footnote w:type="continuationSeparator" w:id="0">
    <w:p w14:paraId="1BDEB54A" w14:textId="77777777" w:rsidR="001661F5" w:rsidRDefault="001661F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9CE6" w14:textId="77777777" w:rsidR="008368D4" w:rsidRDefault="001661F5">
    <w:pPr>
      <w:tabs>
        <w:tab w:val="center" w:pos="4320"/>
        <w:tab w:val="right" w:pos="8640"/>
      </w:tabs>
      <w:spacing w:after="0" w:line="240" w:lineRule="auto"/>
      <w:rPr>
        <w:color w:val="000000"/>
      </w:rPr>
    </w:pPr>
    <w:r>
      <w:rPr>
        <w:noProof/>
        <w:lang w:val="en-US" w:eastAsia="en-US"/>
      </w:rPr>
      <w:drawing>
        <wp:anchor distT="0" distB="0" distL="114300" distR="114300" simplePos="0" relativeHeight="251659264" behindDoc="0" locked="0" layoutInCell="1" allowOverlap="1" wp14:anchorId="207E3E97" wp14:editId="2633E63F">
          <wp:simplePos x="0" y="0"/>
          <wp:positionH relativeFrom="column">
            <wp:posOffset>0</wp:posOffset>
          </wp:positionH>
          <wp:positionV relativeFrom="paragraph">
            <wp:posOffset>130175</wp:posOffset>
          </wp:positionV>
          <wp:extent cx="1724025" cy="466725"/>
          <wp:effectExtent l="0" t="0" r="0" b="0"/>
          <wp:wrapNone/>
          <wp:docPr id="6" name="image1.png" descr="logo white background.png"/>
          <wp:cNvGraphicFramePr/>
          <a:graphic xmlns:a="http://schemas.openxmlformats.org/drawingml/2006/main">
            <a:graphicData uri="http://schemas.openxmlformats.org/drawingml/2006/picture">
              <pic:pic xmlns:pic="http://schemas.openxmlformats.org/drawingml/2006/picture">
                <pic:nvPicPr>
                  <pic:cNvPr id="6" name="image1.png" descr="logo white background.png"/>
                  <pic:cNvPicPr preferRelativeResize="0"/>
                </pic:nvPicPr>
                <pic:blipFill>
                  <a:blip r:embed="rId1"/>
                  <a:srcRect/>
                  <a:stretch>
                    <a:fillRect/>
                  </a:stretch>
                </pic:blipFill>
                <pic:spPr>
                  <a:xfrm>
                    <a:off x="0" y="0"/>
                    <a:ext cx="1724025" cy="4667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317A1"/>
    <w:multiLevelType w:val="multilevel"/>
    <w:tmpl w:val="1DB317A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FD4411"/>
    <w:multiLevelType w:val="multilevel"/>
    <w:tmpl w:val="20FD441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3F111FF8"/>
    <w:multiLevelType w:val="multilevel"/>
    <w:tmpl w:val="3F111FF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02671165">
    <w:abstractNumId w:val="2"/>
  </w:num>
  <w:num w:numId="2" w16cid:durableId="42486333">
    <w:abstractNumId w:val="1"/>
  </w:num>
  <w:num w:numId="3" w16cid:durableId="267742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A12"/>
    <w:rsid w:val="00015D52"/>
    <w:rsid w:val="00033887"/>
    <w:rsid w:val="000A70AB"/>
    <w:rsid w:val="001661F5"/>
    <w:rsid w:val="00256D19"/>
    <w:rsid w:val="00286B92"/>
    <w:rsid w:val="002B03E3"/>
    <w:rsid w:val="002F1335"/>
    <w:rsid w:val="0036045B"/>
    <w:rsid w:val="00381E9B"/>
    <w:rsid w:val="00460A12"/>
    <w:rsid w:val="005B2996"/>
    <w:rsid w:val="005D5A77"/>
    <w:rsid w:val="005F3ECB"/>
    <w:rsid w:val="006F02D6"/>
    <w:rsid w:val="007A1AD8"/>
    <w:rsid w:val="008368D4"/>
    <w:rsid w:val="009B6B0A"/>
    <w:rsid w:val="009E5896"/>
    <w:rsid w:val="00B43488"/>
    <w:rsid w:val="00B7209F"/>
    <w:rsid w:val="00B74085"/>
    <w:rsid w:val="00D540FC"/>
    <w:rsid w:val="00E50E6B"/>
    <w:rsid w:val="00E65D46"/>
    <w:rsid w:val="00FA4670"/>
    <w:rsid w:val="26EC3D2B"/>
    <w:rsid w:val="6A756E58"/>
    <w:rsid w:val="73777633"/>
  </w:rsids>
  <m:mathPr>
    <m:mathFont m:val="Cambria Math"/>
    <m:brkBin m:val="before"/>
    <m:brkBinSub m:val="--"/>
    <m:smallFrac/>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88784C3"/>
  <w15:docId w15:val="{6305FBCC-47DD-43D1-9473-A6F3A405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2"/>
    <w:next w:val="Normal2"/>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2"/>
    <w:next w:val="Normal2"/>
    <w:qFormat/>
    <w:pPr>
      <w:keepNext/>
      <w:keepLines/>
      <w:spacing w:before="220" w:after="40"/>
      <w:outlineLvl w:val="4"/>
    </w:pPr>
    <w:rPr>
      <w:b/>
    </w:rPr>
  </w:style>
  <w:style w:type="paragraph" w:styleId="Heading6">
    <w:name w:val="heading 6"/>
    <w:basedOn w:val="Normal2"/>
    <w:next w:val="Normal2"/>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2">
    <w:name w:val="Normal2"/>
    <w:qFormat/>
    <w:pPr>
      <w:spacing w:after="200" w:line="276" w:lineRule="auto"/>
    </w:pPr>
    <w:rPr>
      <w:sz w:val="22"/>
      <w:szCs w:val="22"/>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320"/>
        <w:tab w:val="right" w:pos="8640"/>
      </w:tabs>
      <w:spacing w:after="0" w:line="240" w:lineRule="auto"/>
    </w:pPr>
  </w:style>
  <w:style w:type="paragraph" w:styleId="Header">
    <w:name w:val="header"/>
    <w:basedOn w:val="Normal"/>
    <w:link w:val="HeaderChar"/>
    <w:uiPriority w:val="99"/>
    <w:semiHidden/>
    <w:unhideWhenUsed/>
    <w:pPr>
      <w:tabs>
        <w:tab w:val="center" w:pos="4320"/>
        <w:tab w:val="right" w:pos="8640"/>
      </w:tabs>
      <w:spacing w:after="0" w:line="240" w:lineRule="auto"/>
    </w:pPr>
  </w:style>
  <w:style w:type="character" w:styleId="Strong">
    <w:name w:val="Strong"/>
    <w:basedOn w:val="DefaultParagraphFont"/>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2"/>
    <w:next w:val="Normal2"/>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customStyle="1" w:styleId="Normal1">
    <w:name w:val="Normal1"/>
    <w:pPr>
      <w:spacing w:after="200" w:line="276" w:lineRule="auto"/>
    </w:pPr>
    <w:rPr>
      <w:sz w:val="22"/>
      <w:szCs w:val="22"/>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lang w:val="el-GR"/>
    </w:rPr>
  </w:style>
  <w:style w:type="character" w:customStyle="1" w:styleId="HeaderChar">
    <w:name w:val="Header Char"/>
    <w:basedOn w:val="DefaultParagraphFont"/>
    <w:link w:val="Header"/>
    <w:uiPriority w:val="99"/>
    <w:semiHidden/>
  </w:style>
  <w:style w:type="character" w:customStyle="1" w:styleId="FooterChar">
    <w:name w:val="Footer Char"/>
    <w:basedOn w:val="DefaultParagraphFont"/>
    <w:link w:val="Footer"/>
    <w:uiPriority w:val="99"/>
  </w:style>
  <w:style w:type="table" w:customStyle="1" w:styleId="ListTable4-Accent41">
    <w:name w:val="List Table 4 - Accent 41"/>
    <w:basedOn w:val="TableNormal"/>
    <w:uiPriority w:val="49"/>
    <w:rPr>
      <w:rFonts w:eastAsiaTheme="minorHAnsi"/>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ListParagraph">
    <w:name w:val="List Paragraph"/>
    <w:basedOn w:val="Normal"/>
    <w:qFormat/>
    <w:pPr>
      <w:ind w:left="720"/>
      <w:contextualSpacing/>
    </w:pPr>
  </w:style>
  <w:style w:type="table" w:customStyle="1" w:styleId="ListTable3-Accent41">
    <w:name w:val="List Table 3 - Accent 41"/>
    <w:basedOn w:val="TableNormal"/>
    <w:uiPriority w:val="48"/>
    <w:rPr>
      <w:rFonts w:eastAsiaTheme="minorHAnsi"/>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paragraph" w:customStyle="1" w:styleId="gmail-msolistparagraph">
    <w:name w:val="gmail-msolist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pPr>
      <w:widowControl w:val="0"/>
      <w:autoSpaceDE w:val="0"/>
      <w:autoSpaceDN w:val="0"/>
      <w:spacing w:before="81" w:after="0" w:line="240" w:lineRule="auto"/>
      <w:ind w:left="45"/>
      <w:jc w:val="center"/>
    </w:pPr>
    <w:rPr>
      <w:rFonts w:ascii="Verdana" w:eastAsia="Verdana" w:hAnsi="Verdana" w:cs="Verdana"/>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table" w:customStyle="1" w:styleId="Style28">
    <w:name w:val="_Style 28"/>
    <w:basedOn w:val="TableNormal"/>
    <w:tblPr>
      <w:tblCellMar>
        <w:left w:w="0" w:type="dxa"/>
        <w:right w:w="0" w:type="dxa"/>
      </w:tblCellMar>
    </w:tblPr>
  </w:style>
  <w:style w:type="table" w:customStyle="1" w:styleId="Style31">
    <w:name w:val="_Style 31"/>
    <w:basedOn w:val="TableNormal"/>
    <w:tblPr/>
  </w:style>
  <w:style w:type="paragraph" w:customStyle="1" w:styleId="04xlpa">
    <w:name w:val="_04xlpa"/>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oypena">
    <w:name w:val="oypena"/>
    <w:basedOn w:val="DefaultParagraphFont"/>
  </w:style>
  <w:style w:type="table" w:customStyle="1" w:styleId="Style34">
    <w:name w:val="_Style 34"/>
    <w:basedOn w:val="TableNormal"/>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Y6b6UnMa1VnPfYTJM1sNk2g6bA==">CgMxLjAyDmguY3VwbjE4N3BjcTZnMg5oLjR5eTh5M2RqMDhyaDIOaC5lenF2cHdzd2N1NzUyDmguamdhcnlpbWt1emd3Mg5oLm1icWR2OHgwN3M3ODIIaC5namRneHM4AHIhMUpnamt2REJxUXE1eWZMX2ZkNXlibHhUS1oxSWdrbzc4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1387</Words>
  <Characters>7490</Characters>
  <Application>Microsoft Office Word</Application>
  <DocSecurity>0</DocSecurity>
  <Lines>62</Lines>
  <Paragraphs>17</Paragraphs>
  <ScaleCrop>false</ScaleCrop>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Giannis</dc:creator>
  <cp:lastModifiedBy>Signature travel</cp:lastModifiedBy>
  <cp:revision>9</cp:revision>
  <cp:lastPrinted>2026-09-01T09:43:00Z</cp:lastPrinted>
  <dcterms:created xsi:type="dcterms:W3CDTF">2025-01-03T10:30:00Z</dcterms:created>
  <dcterms:modified xsi:type="dcterms:W3CDTF">2026-09-01T09:44:00Z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eyJoZGlkIjoiZGI5NzUyNzBlMzRmNGQ3YmI3ODM5ODhmZWRjNTIzNDEiLCJ1c2VySWQiOiIzNzI4NzEwNzc0MzYwIn0=</vt:lpwstr>
  </property>
  <property fmtid="{D5CDD505-2E9C-101B-9397-08002B2CF9AE}" pid="3" name="KSOProductBuildVer">
    <vt:lpwstr>1033-12.1.0.28032</vt:lpwstr>
  </property>
  <property fmtid="{D5CDD505-2E9C-101B-9397-08002B2CF9AE}" pid="4" name="ICV">
    <vt:lpwstr>5F733C42219643ECBDA019167ED959BA_13</vt:lpwstr>
  </property>
</Properties>
</file>